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jc w:val="center"/>
        <w:rPr>
          <w:b w:val="1"/>
          <w:bCs w:val="1"/>
          <w:sz w:val="35"/>
          <w:szCs w:val="35"/>
        </w:rPr>
      </w:pPr>
      <w:r w:rsidDel="00000000" w:rsidR="00000000" w:rsidRPr="00000000">
        <w:rPr>
          <w:b w:val="1"/>
          <w:bCs w:val="1"/>
          <w:sz w:val="35"/>
          <w:szCs w:val="35"/>
          <w:rtl w:val="0"/>
        </w:rPr>
        <w:t xml:space="preserve">Sample Application – Windows on First 2026</w:t>
      </w:r>
    </w:p>
    <w:p w:rsidR="00000000" w:rsidDel="00000000" w:rsidP="00000000" w:rsidRDefault="00000000" w:rsidRPr="00000000" w14:paraId="00000002">
      <w:pPr>
        <w:spacing w:line="48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Cover Page</w:t>
      </w:r>
    </w:p>
    <w:p w:rsidR="00000000" w:rsidDel="00000000" w:rsidP="00000000" w:rsidRDefault="00000000" w:rsidRPr="00000000" w14:paraId="00000003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Artist Name: Jane Doe</w:t>
      </w:r>
    </w:p>
    <w:p w:rsidR="00000000" w:rsidDel="00000000" w:rsidP="00000000" w:rsidRDefault="00000000" w:rsidRPr="00000000" w14:paraId="00000004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Email: janedoe@example.com</w:t>
      </w:r>
    </w:p>
    <w:p w:rsidR="00000000" w:rsidDel="00000000" w:rsidP="00000000" w:rsidRDefault="00000000" w:rsidRPr="00000000" w14:paraId="00000005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Phone: (123) 456-7890</w:t>
      </w:r>
    </w:p>
    <w:p w:rsidR="00000000" w:rsidDel="00000000" w:rsidP="00000000" w:rsidRDefault="00000000" w:rsidRPr="00000000" w14:paraId="00000006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Project Title: "Light Echoes"</w:t>
      </w:r>
    </w:p>
    <w:p w:rsidR="00000000" w:rsidDel="00000000" w:rsidP="00000000" w:rsidRDefault="00000000" w:rsidRPr="00000000" w14:paraId="00000007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Project Proposal</w:t>
      </w:r>
    </w:p>
    <w:p w:rsidR="00000000" w:rsidDel="00000000" w:rsidP="00000000" w:rsidRDefault="00000000" w:rsidRPr="00000000" w14:paraId="00000009">
      <w:pPr>
        <w:spacing w:line="48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Concept Summary:</w:t>
      </w:r>
    </w:p>
    <w:p w:rsidR="00000000" w:rsidDel="00000000" w:rsidP="00000000" w:rsidRDefault="00000000" w:rsidRPr="00000000" w14:paraId="0000000A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“Light Echoes” is a site-specific installation designed to activate the First Street windows through layered, semi-translucent panels that shift in color depending on time of day and viewer position. The work captures themes of reflection, movement, and the sensory experience of downtown Las Vegas.</w:t>
      </w:r>
    </w:p>
    <w:p w:rsidR="00000000" w:rsidDel="00000000" w:rsidP="00000000" w:rsidRDefault="00000000" w:rsidRPr="00000000" w14:paraId="0000000B">
      <w:pPr>
        <w:spacing w:line="48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Materials:</w:t>
      </w:r>
    </w:p>
    <w:p w:rsidR="00000000" w:rsidDel="00000000" w:rsidP="00000000" w:rsidRDefault="00000000" w:rsidRPr="00000000" w14:paraId="0000000C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Acrylic panels, dichroic film, LED backlighting (low-voltage).</w:t>
      </w:r>
    </w:p>
    <w:p w:rsidR="00000000" w:rsidDel="00000000" w:rsidP="00000000" w:rsidRDefault="00000000" w:rsidRPr="00000000" w14:paraId="0000000D">
      <w:pPr>
        <w:spacing w:line="48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Dimensions &amp; Installation:</w:t>
      </w:r>
    </w:p>
    <w:p w:rsidR="00000000" w:rsidDel="00000000" w:rsidP="00000000" w:rsidRDefault="00000000" w:rsidRPr="00000000" w14:paraId="0000000E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Each panel is custom cut to fit within the 14 ft x 13 ft 6 in window bays. Panels will be suspended with an aluminum track secured to the window frame/ceiling area without drilling into the glass. Installation will be completed with the assistance of an experienced fabricator.</w:t>
      </w:r>
    </w:p>
    <w:p w:rsidR="00000000" w:rsidDel="00000000" w:rsidP="00000000" w:rsidRDefault="00000000" w:rsidRPr="00000000" w14:paraId="0000000F">
      <w:pPr>
        <w:spacing w:line="48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Maintenance:</w:t>
      </w:r>
    </w:p>
    <w:p w:rsidR="00000000" w:rsidDel="00000000" w:rsidP="00000000" w:rsidRDefault="00000000" w:rsidRPr="00000000" w14:paraId="00000010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Minimal maintenance required. Artist will perform monthly check-ins for shifting panels.</w:t>
      </w:r>
    </w:p>
    <w:p w:rsidR="00000000" w:rsidDel="00000000" w:rsidP="00000000" w:rsidRDefault="00000000" w:rsidRPr="00000000" w14:paraId="00000011">
      <w:pPr>
        <w:spacing w:line="48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Concept Rendering:</w:t>
      </w:r>
    </w:p>
    <w:p w:rsidR="00000000" w:rsidDel="00000000" w:rsidP="00000000" w:rsidRDefault="00000000" w:rsidRPr="00000000" w14:paraId="00000013">
      <w:pPr>
        <w:spacing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57863" cy="383857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383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48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380113" cy="3190056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0113" cy="3190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48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Resume/CV Example: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Jane Doe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Public Art • Installation • Mixed Media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Las Vegas, Nevada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janedoe@example.com</w:t>
        </w:r>
      </w:hyperlink>
      <w:r w:rsidDel="00000000" w:rsidR="00000000" w:rsidRPr="00000000">
        <w:rPr>
          <w:sz w:val="24"/>
          <w:szCs w:val="24"/>
          <w:rtl w:val="0"/>
        </w:rPr>
        <w:t xml:space="preserve"> | (123) 456-7890 |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www.janedoeart.com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2022 – MFA, Studio Art, University of Nevada, Las Vegas (UNLV)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2018 – BFA, Painting &amp; Drawing, University of Nevada, Reno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Selected Public Art Projects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2024 – Color Drift, Reno City Plaza, Reno, NV. Acrylic panel permanent installation, 10 ft × 20 ft. Large-scale outdoor work exploring movement, landscape, and color through</w:t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layered translucent panels.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2023 – Urban Oasis, Temporary Public Art, Las Vegas, NV. Mixed media illuminated walkway installation transforming pedestrian corridors with botanical color fields.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2022 – Desert Light, UNLV Grant Hall Gallery – Public Installation Prototype</w:t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Glass-inspired painted panels exploring desert flora, spiritual light, and reflection. Developed as a prototype for future architectural integration.</w:t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Selected Exhibition History</w:t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2023 – Fragments (Solo Exhibition), Marjorie Barrick Museum Satellite Space, Las Vegas, NV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2023 – Lightwave, Contemporary Arts Center, Las Vegas, NV. LED installation investigating motion and perceptual blur.</w:t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2022 – MFA Thesis Exhibition, Donna Beam Fine Art Gallery, Las Vegas, NV</w:t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– Emerging West, Nevada Arts Council, Traveling Exhibition </w:t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Grants, Commissions &amp; Awards</w:t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2024 – City of Reno Public Art Commission – Color Drift</w:t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2023 – UNLV Graduate Research &amp; Creative Activity Grant</w:t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2022 – UNLV College of Fine Arts Dean’s Award for Creative Achievement</w:t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2021 – Nevada Arts Council Emerging Artist Award (Finalist)</w:t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Public Collections</w:t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City of Reno Public Art Collection</w:t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UNLV College of Fine Arts Permanent Collection</w:t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References</w:t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Name, Job Title, Phone Number and Email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Past Work Images:</w:t>
      </w:r>
    </w:p>
    <w:p w:rsidR="00000000" w:rsidDel="00000000" w:rsidP="00000000" w:rsidRDefault="00000000" w:rsidRPr="00000000" w14:paraId="0000003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“Color Drift,” 2024 – Acrylic panels, 10 ft x 20 ft — Installed at Reno City Plaza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48213" cy="712231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7122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“Glass Memory,” 2023 – Mixed media sculpture — Exhibited at Contemporary Arts Center Las Vegas.</w:t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94275" cy="749141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7491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“Desert Light,” 2022 – Public installation prototype — UNLV Grant Hall Gallery.</w:t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00613" cy="7350919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7350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2" Type="http://schemas.openxmlformats.org/officeDocument/2006/relationships/image" Target="media/image4.png"/><Relationship Id="rId9" Type="http://schemas.openxmlformats.org/officeDocument/2006/relationships/hyperlink" Target="http://www.janedoeart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jpg"/><Relationship Id="rId8" Type="http://schemas.openxmlformats.org/officeDocument/2006/relationships/hyperlink" Target="mailto:janedoe@examp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